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233DCD12" w:rsidR="0075280C" w:rsidRPr="00083F1B" w:rsidRDefault="00A66FFB"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2E065B">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42B7460C" w:rsidR="00141971" w:rsidRPr="00B65884" w:rsidRDefault="002E065B" w:rsidP="00083F1B">
            <w:pPr>
              <w:widowControl w:val="0"/>
              <w:spacing w:before="40" w:after="40" w:line="240" w:lineRule="auto"/>
              <w:contextualSpacing/>
              <w:rPr>
                <w:rFonts w:ascii="Tahoma" w:hAnsi="Tahoma" w:cs="Tahoma"/>
                <w:bCs/>
                <w:highlight w:val="yellow"/>
              </w:rPr>
            </w:pPr>
            <w:r>
              <w:rPr>
                <w:rFonts w:ascii="Tahoma" w:hAnsi="Tahoma" w:cs="Tahoma"/>
              </w:rPr>
              <w:t>-</w:t>
            </w:r>
            <w:r w:rsidR="00141971" w:rsidRPr="00B65884">
              <w:rPr>
                <w:rFonts w:ascii="Tahoma" w:hAnsi="Tahoma" w:cs="Tahoma"/>
              </w:rPr>
              <w:t xml:space="preserve"> </w:t>
            </w:r>
          </w:p>
        </w:tc>
      </w:tr>
      <w:tr w:rsidR="005A77BA" w:rsidRPr="00B65884" w14:paraId="2D1C802F"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0FF11716" w:rsidR="005A77BA" w:rsidRPr="002E065B" w:rsidRDefault="005A77BA" w:rsidP="00083F1B">
            <w:pPr>
              <w:pStyle w:val="ListParagraph"/>
              <w:widowControl w:val="0"/>
              <w:numPr>
                <w:ilvl w:val="1"/>
                <w:numId w:val="13"/>
              </w:numPr>
              <w:suppressAutoHyphens/>
              <w:spacing w:before="40" w:after="40" w:line="240" w:lineRule="auto"/>
              <w:ind w:left="589" w:hanging="589"/>
              <w:rPr>
                <w:rFonts w:ascii="Tahoma" w:hAnsi="Tahoma" w:cs="Tahoma"/>
              </w:rPr>
            </w:pPr>
            <w:r w:rsidRPr="002E065B">
              <w:rPr>
                <w:rFonts w:ascii="Tahoma" w:hAnsi="Tahoma" w:cs="Tahoma"/>
              </w:rPr>
              <w:t xml:space="preserve">Trumpinys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7F5357E6" w:rsidR="005A77BA" w:rsidRPr="002E065B" w:rsidRDefault="002E065B" w:rsidP="00083F1B">
            <w:pPr>
              <w:widowControl w:val="0"/>
              <w:spacing w:before="40" w:after="40" w:line="240" w:lineRule="auto"/>
              <w:contextualSpacing/>
              <w:rPr>
                <w:rFonts w:ascii="Tahoma" w:hAnsi="Tahoma" w:cs="Tahoma"/>
              </w:rPr>
            </w:pPr>
            <w:r w:rsidRPr="002E065B">
              <w:rPr>
                <w:rFonts w:ascii="Tahoma" w:hAnsi="Tahoma" w:cs="Tahoma"/>
                <w:b/>
                <w:bCs/>
              </w:rPr>
              <w:t>Įgaliojimų registro informacinės sistemos (ĮR IS) vystymo ir priežiūros paslaugos</w:t>
            </w:r>
          </w:p>
        </w:tc>
      </w:tr>
      <w:tr w:rsidR="00141971" w:rsidRPr="00B65884" w14:paraId="57207053"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804AF5" w:rsidRPr="00B65884" w14:paraId="6D6E1556"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E78744" w14:textId="6E412A7A" w:rsidR="00804AF5" w:rsidRPr="00B65884" w:rsidRDefault="00804AF5" w:rsidP="00083F1B">
            <w:pPr>
              <w:pStyle w:val="ListParagraph"/>
              <w:widowControl w:val="0"/>
              <w:numPr>
                <w:ilvl w:val="1"/>
                <w:numId w:val="13"/>
              </w:numPr>
              <w:tabs>
                <w:tab w:val="left" w:pos="589"/>
              </w:tabs>
              <w:suppressAutoHyphens/>
              <w:spacing w:before="40" w:after="40" w:line="240" w:lineRule="auto"/>
              <w:ind w:left="22" w:hanging="22"/>
              <w:rPr>
                <w:rFonts w:ascii="Tahoma" w:hAnsi="Tahoma" w:cs="Tahoma"/>
              </w:rPr>
            </w:pPr>
            <w:r w:rsidRPr="002E065B">
              <w:rPr>
                <w:rFonts w:ascii="Tahoma" w:hAnsi="Tahoma" w:cs="Tahoma"/>
              </w:rPr>
              <w:t>Papildyti pagal poreikį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CFACA" w14:textId="77777777" w:rsidR="00804AF5" w:rsidRPr="00B65884" w:rsidRDefault="00804AF5" w:rsidP="00083F1B">
            <w:pPr>
              <w:widowControl w:val="0"/>
              <w:spacing w:before="40" w:after="40" w:line="240" w:lineRule="auto"/>
              <w:contextualSpacing/>
              <w:rPr>
                <w:rFonts w:ascii="Tahoma" w:eastAsia="Calibri" w:hAnsi="Tahoma" w:cs="Tahoma"/>
              </w:rPr>
            </w:pPr>
          </w:p>
        </w:tc>
      </w:tr>
      <w:tr w:rsidR="00C32A6A" w:rsidRPr="00B65884" w14:paraId="5E1797FD"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918260C" w:rsidR="008B781F" w:rsidRPr="00B65884" w:rsidRDefault="00F73F9D" w:rsidP="00AE1241">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008B781F" w:rsidRPr="00B65884">
              <w:rPr>
                <w:rFonts w:ascii="Tahoma" w:hAnsi="Tahoma" w:cs="Tahoma"/>
                <w:sz w:val="22"/>
                <w:szCs w:val="22"/>
              </w:rPr>
              <w:t>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8AE457"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51BAF0B6" w:rsidR="00F73F9D" w:rsidRPr="00B65884" w:rsidRDefault="00F73F9D"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7D3363" w:rsidRPr="00B65884" w14:paraId="45B9E206"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24C35689" w:rsidR="00FD57FC" w:rsidRDefault="002E065B" w:rsidP="00C737D7">
            <w:pPr>
              <w:widowControl w:val="0"/>
              <w:spacing w:before="40" w:after="120" w:line="240" w:lineRule="auto"/>
              <w:ind w:left="39" w:hanging="11"/>
              <w:jc w:val="both"/>
              <w:rPr>
                <w:rFonts w:ascii="Tahoma" w:hAnsi="Tahoma" w:cs="Tahoma"/>
                <w:bCs/>
              </w:rPr>
            </w:pPr>
            <w:r w:rsidRPr="002E065B">
              <w:rPr>
                <w:rFonts w:ascii="Tahoma" w:hAnsi="Tahoma" w:cs="Tahoma"/>
              </w:rPr>
              <w:t>Įgaliojimų registro informacinės sistemos (ĮR IS) vystymo ir priežiūros paslaugos</w:t>
            </w:r>
            <w:r w:rsidRPr="002E065B">
              <w:rPr>
                <w:rFonts w:ascii="Tahoma" w:hAnsi="Tahoma" w:cs="Tahoma"/>
                <w:bCs/>
              </w:rPr>
              <w:t>, apimančios programinės įrangos funkcionalumo plėtrą, klaidų šalinimą, integracijų palaikymą, techninę priežiūrą ir kitus su ĮR veikimu susijusius darbus</w:t>
            </w:r>
            <w:r w:rsidR="001F62F1" w:rsidRPr="002E065B">
              <w:rPr>
                <w:rFonts w:ascii="Tahoma" w:hAnsi="Tahoma" w:cs="Tahoma"/>
                <w:bCs/>
              </w:rPr>
              <w:t xml:space="preserve"> </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65C2E4E" w:rsidR="00083F1B" w:rsidRPr="00B65884" w:rsidRDefault="00A66FFB"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2E065B">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EE706" w14:textId="77777777" w:rsidR="001C5DBC" w:rsidRPr="001C5DBC" w:rsidRDefault="001C5DBC" w:rsidP="001C5DBC">
            <w:pPr>
              <w:widowControl w:val="0"/>
              <w:spacing w:before="40" w:after="40" w:line="240" w:lineRule="auto"/>
              <w:contextualSpacing/>
              <w:jc w:val="both"/>
              <w:rPr>
                <w:rFonts w:ascii="Tahoma" w:hAnsi="Tahoma" w:cs="Tahoma"/>
                <w:bCs/>
              </w:rPr>
            </w:pPr>
            <w:r w:rsidRPr="001C5DBC">
              <w:rPr>
                <w:rFonts w:ascii="Tahoma" w:hAnsi="Tahoma" w:cs="Tahoma"/>
                <w:bCs/>
              </w:rPr>
              <w:t>Pirkimo objektas negali būti skaidomas į dalis dėl: </w:t>
            </w:r>
          </w:p>
          <w:p w14:paraId="2691BB5B" w14:textId="77777777" w:rsidR="001C5DBC" w:rsidRPr="001C5DBC" w:rsidRDefault="001C5DBC" w:rsidP="001C5DBC">
            <w:pPr>
              <w:widowControl w:val="0"/>
              <w:spacing w:before="40" w:after="40" w:line="240" w:lineRule="auto"/>
              <w:contextualSpacing/>
              <w:jc w:val="both"/>
              <w:rPr>
                <w:rFonts w:ascii="Tahoma" w:hAnsi="Tahoma" w:cs="Tahoma"/>
                <w:bCs/>
              </w:rPr>
            </w:pPr>
            <w:r w:rsidRPr="001C5DBC">
              <w:rPr>
                <w:rFonts w:ascii="Tahoma" w:hAnsi="Tahoma" w:cs="Tahoma"/>
                <w:bCs/>
              </w:rPr>
              <w:t>1) </w:t>
            </w:r>
            <w:r w:rsidRPr="001C5DBC">
              <w:rPr>
                <w:rFonts w:ascii="Tahoma" w:hAnsi="Tahoma" w:cs="Tahoma"/>
                <w:b/>
                <w:bCs/>
              </w:rPr>
              <w:t>techninių priežasčių</w:t>
            </w:r>
            <w:r w:rsidRPr="001C5DBC">
              <w:rPr>
                <w:rFonts w:ascii="Tahoma" w:hAnsi="Tahoma" w:cs="Tahoma"/>
                <w:bCs/>
              </w:rPr>
              <w:t> – Pirkimo objektas apima vieno tipo paslaugų teikimą, t. y.  Įgaliojimų registro vystymą ir priežiūra.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 </w:t>
            </w:r>
          </w:p>
          <w:p w14:paraId="3FCD545F" w14:textId="77777777" w:rsidR="001C5DBC" w:rsidRPr="001C5DBC" w:rsidRDefault="001C5DBC" w:rsidP="001C5DBC">
            <w:pPr>
              <w:widowControl w:val="0"/>
              <w:spacing w:before="40" w:after="40" w:line="240" w:lineRule="auto"/>
              <w:contextualSpacing/>
              <w:jc w:val="both"/>
              <w:rPr>
                <w:rFonts w:ascii="Tahoma" w:hAnsi="Tahoma" w:cs="Tahoma"/>
                <w:bCs/>
              </w:rPr>
            </w:pPr>
            <w:r w:rsidRPr="001C5DBC">
              <w:rPr>
                <w:rFonts w:ascii="Tahoma" w:hAnsi="Tahoma" w:cs="Tahoma"/>
                <w:bCs/>
              </w:rPr>
              <w:t>2) </w:t>
            </w:r>
            <w:r w:rsidRPr="001C5DBC">
              <w:rPr>
                <w:rFonts w:ascii="Tahoma" w:hAnsi="Tahoma" w:cs="Tahoma"/>
                <w:b/>
                <w:bCs/>
              </w:rPr>
              <w:t>dėl per didelių laiko sąnaudų</w:t>
            </w:r>
            <w:r w:rsidRPr="001C5DBC">
              <w:rPr>
                <w:rFonts w:ascii="Tahoma" w:hAnsi="Tahoma" w:cs="Tahoma"/>
                <w:bCs/>
              </w:rPr>
              <w:t> – Pirkimo objektą skaidant į dalis ir skirtingiems tiekėjai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 </w:t>
            </w:r>
          </w:p>
          <w:p w14:paraId="2677ED25" w14:textId="7F4743D8" w:rsidR="00083F1B" w:rsidRPr="00B65884" w:rsidRDefault="001C5DBC" w:rsidP="00D90C1A">
            <w:pPr>
              <w:widowControl w:val="0"/>
              <w:spacing w:before="40" w:after="40" w:line="240" w:lineRule="auto"/>
              <w:contextualSpacing/>
              <w:jc w:val="both"/>
              <w:rPr>
                <w:rFonts w:ascii="Tahoma" w:hAnsi="Tahoma" w:cs="Tahoma"/>
                <w:bCs/>
                <w:color w:val="00B050"/>
              </w:rPr>
            </w:pPr>
            <w:r w:rsidRPr="001C5DBC">
              <w:rPr>
                <w:rFonts w:ascii="Tahoma" w:hAnsi="Tahoma" w:cs="Tahoma"/>
                <w:bCs/>
              </w:rPr>
              <w:t>3) </w:t>
            </w:r>
            <w:r w:rsidRPr="001C5DBC">
              <w:rPr>
                <w:rFonts w:ascii="Tahoma" w:hAnsi="Tahoma" w:cs="Tahoma"/>
                <w:b/>
                <w:bCs/>
              </w:rPr>
              <w:t>papildomų kaštų</w:t>
            </w:r>
            <w:r w:rsidRPr="001C5DBC">
              <w:rPr>
                <w:rFonts w:ascii="Tahoma" w:hAnsi="Tahoma" w:cs="Tahoma"/>
                <w:bCs/>
              </w:rPr>
              <w:t> –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 </w:t>
            </w:r>
          </w:p>
        </w:tc>
      </w:tr>
      <w:tr w:rsidR="00107096" w:rsidRPr="00B65884" w14:paraId="526AF321"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3EDDDAC9" w:rsidR="00107096" w:rsidRDefault="00A66FFB"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1C5DBC">
                  <w:rPr>
                    <w:rFonts w:ascii="Tahoma" w:hAnsi="Tahoma" w:cs="Tahoma"/>
                  </w:rPr>
                  <w:t>Valanda</w:t>
                </w:r>
              </w:sdtContent>
            </w:sdt>
            <w:r w:rsidR="00107096">
              <w:rPr>
                <w:rFonts w:ascii="Tahoma" w:hAnsi="Tahoma" w:cs="Tahoma"/>
              </w:rPr>
              <w:t xml:space="preserve"> </w:t>
            </w:r>
          </w:p>
          <w:p w14:paraId="36453C35" w14:textId="77777777" w:rsidR="00107096" w:rsidRDefault="00A66FFB"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1C5DBC">
                  <w:rPr>
                    <w:rFonts w:ascii="Tahoma" w:hAnsi="Tahoma" w:cs="Tahoma"/>
                  </w:rPr>
                  <w:t>Mėnuo</w:t>
                </w:r>
              </w:sdtContent>
            </w:sdt>
          </w:p>
          <w:p w14:paraId="042D2181" w14:textId="76856A32" w:rsidR="00C609F8" w:rsidRPr="00107096" w:rsidRDefault="00C609F8" w:rsidP="00107096">
            <w:pPr>
              <w:widowControl w:val="0"/>
              <w:spacing w:before="40" w:after="40" w:line="240" w:lineRule="auto"/>
              <w:contextualSpacing/>
              <w:rPr>
                <w:rFonts w:ascii="Tahoma" w:hAnsi="Tahoma" w:cs="Tahoma"/>
              </w:rPr>
            </w:pPr>
            <w:proofErr w:type="spellStart"/>
            <w:r>
              <w:rPr>
                <w:rFonts w:ascii="Tahoma" w:hAnsi="Tahoma" w:cs="Tahoma"/>
              </w:rPr>
              <w:t>Kompl</w:t>
            </w:r>
            <w:proofErr w:type="spellEnd"/>
            <w:r>
              <w:rPr>
                <w:rFonts w:ascii="Tahoma" w:hAnsi="Tahoma" w:cs="Tahoma"/>
              </w:rPr>
              <w:t>.</w:t>
            </w:r>
          </w:p>
        </w:tc>
      </w:tr>
      <w:tr w:rsidR="001F62F1" w:rsidRPr="00B65884" w14:paraId="59AC65E0"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685DE" w14:textId="28E1CBF3" w:rsidR="001C5DBC" w:rsidRPr="001C5DBC" w:rsidRDefault="005F560C" w:rsidP="001C5DBC">
            <w:pPr>
              <w:widowControl w:val="0"/>
              <w:spacing w:before="40" w:after="40" w:line="240" w:lineRule="auto"/>
              <w:ind w:left="476" w:hanging="476"/>
              <w:contextualSpacing/>
              <w:rPr>
                <w:rFonts w:ascii="Tahoma" w:hAnsi="Tahoma" w:cs="Tahoma"/>
                <w:bCs/>
              </w:rPr>
            </w:pPr>
            <w:r>
              <w:rPr>
                <w:rFonts w:ascii="Tahoma" w:hAnsi="Tahoma" w:cs="Tahoma"/>
                <w:bCs/>
              </w:rPr>
              <w:t xml:space="preserve">Priežiūra </w:t>
            </w:r>
            <w:r w:rsidR="001C5DBC" w:rsidRPr="001C5DBC">
              <w:rPr>
                <w:rFonts w:ascii="Tahoma" w:hAnsi="Tahoma" w:cs="Tahoma"/>
                <w:bCs/>
              </w:rPr>
              <w:t>24 mėn. </w:t>
            </w:r>
          </w:p>
          <w:p w14:paraId="76A0198D" w14:textId="77777777" w:rsidR="001F62F1" w:rsidRDefault="001C5DBC" w:rsidP="001C5DBC">
            <w:pPr>
              <w:widowControl w:val="0"/>
              <w:spacing w:before="40" w:after="40" w:line="240" w:lineRule="auto"/>
              <w:ind w:left="476" w:hanging="476"/>
              <w:contextualSpacing/>
              <w:rPr>
                <w:rFonts w:ascii="Tahoma" w:hAnsi="Tahoma" w:cs="Tahoma"/>
                <w:bCs/>
              </w:rPr>
            </w:pPr>
            <w:r w:rsidRPr="001C5DBC">
              <w:rPr>
                <w:rFonts w:ascii="Tahoma" w:hAnsi="Tahoma" w:cs="Tahoma"/>
                <w:bCs/>
              </w:rPr>
              <w:t>Vystymui 6000 val. </w:t>
            </w:r>
          </w:p>
          <w:p w14:paraId="360E324C" w14:textId="5B290A5F" w:rsidR="00C609F8" w:rsidRPr="001C5DBC" w:rsidRDefault="00C609F8" w:rsidP="001C5DBC">
            <w:pPr>
              <w:widowControl w:val="0"/>
              <w:spacing w:before="40" w:after="40" w:line="240" w:lineRule="auto"/>
              <w:ind w:left="476" w:hanging="476"/>
              <w:contextualSpacing/>
              <w:rPr>
                <w:rFonts w:ascii="Tahoma" w:hAnsi="Tahoma" w:cs="Tahoma"/>
                <w:bCs/>
                <w:color w:val="00B050"/>
              </w:rPr>
            </w:pPr>
            <w:r>
              <w:rPr>
                <w:rFonts w:ascii="Tahoma" w:hAnsi="Tahoma" w:cs="Tahoma"/>
                <w:bCs/>
              </w:rPr>
              <w:t xml:space="preserve">Susipažinimas su sistema 1 </w:t>
            </w:r>
            <w:proofErr w:type="spellStart"/>
            <w:r>
              <w:rPr>
                <w:rFonts w:ascii="Tahoma" w:hAnsi="Tahoma" w:cs="Tahoma"/>
                <w:bCs/>
              </w:rPr>
              <w:t>kompl</w:t>
            </w:r>
            <w:proofErr w:type="spellEnd"/>
            <w:r>
              <w:rPr>
                <w:rFonts w:ascii="Tahoma" w:hAnsi="Tahoma" w:cs="Tahoma"/>
                <w:bCs/>
              </w:rPr>
              <w:t>.</w:t>
            </w:r>
          </w:p>
        </w:tc>
      </w:tr>
      <w:tr w:rsidR="001F62F1" w:rsidRPr="00B65884" w14:paraId="4DD09D72"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917DF18" w:rsidR="00DD7FA5" w:rsidRPr="00DD7FA5" w:rsidRDefault="001F62F1" w:rsidP="00DD7FA5">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lastRenderedPageBreak/>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91E22C" w14:textId="0989ABEB" w:rsidR="00DD7FA5" w:rsidRDefault="00DD7FA5" w:rsidP="00C609F8">
            <w:pPr>
              <w:widowControl w:val="0"/>
              <w:spacing w:before="40" w:after="40" w:line="240" w:lineRule="auto"/>
              <w:ind w:left="34" w:hanging="34"/>
              <w:contextualSpacing/>
              <w:jc w:val="both"/>
              <w:rPr>
                <w:rFonts w:ascii="Tahoma" w:hAnsi="Tahoma" w:cs="Tahoma"/>
              </w:rPr>
            </w:pPr>
            <w:r>
              <w:rPr>
                <w:rFonts w:ascii="Tahoma" w:hAnsi="Tahoma" w:cs="Tahoma"/>
              </w:rPr>
              <w:lastRenderedPageBreak/>
              <w:t xml:space="preserve">Vystymo paslaugos bus perkamos pagal poreikį, neviršijant </w:t>
            </w:r>
            <w:r>
              <w:rPr>
                <w:rFonts w:ascii="Tahoma" w:hAnsi="Tahoma" w:cs="Tahoma"/>
              </w:rPr>
              <w:lastRenderedPageBreak/>
              <w:t>Pirkimui skirtos lėšų sumos, nurodytos Pirkimo sąlygose</w:t>
            </w:r>
            <w:r w:rsidR="005B3B80">
              <w:rPr>
                <w:rFonts w:ascii="Tahoma" w:hAnsi="Tahoma" w:cs="Tahoma"/>
              </w:rPr>
              <w:t>.</w:t>
            </w:r>
          </w:p>
          <w:p w14:paraId="7B8708F1" w14:textId="02DCA328" w:rsidR="00827F40" w:rsidRDefault="00827F40" w:rsidP="00C609F8">
            <w:pPr>
              <w:widowControl w:val="0"/>
              <w:spacing w:before="40" w:after="40" w:line="240" w:lineRule="auto"/>
              <w:contextualSpacing/>
              <w:jc w:val="both"/>
              <w:rPr>
                <w:rFonts w:ascii="Tahoma" w:hAnsi="Tahoma" w:cs="Tahoma"/>
              </w:rPr>
            </w:pPr>
            <w:r>
              <w:rPr>
                <w:rFonts w:ascii="Tahoma" w:hAnsi="Tahoma" w:cs="Tahoma"/>
              </w:rPr>
              <w:t xml:space="preserve">Priežiūros </w:t>
            </w:r>
            <w:r w:rsidR="005B3B80">
              <w:rPr>
                <w:rFonts w:ascii="Tahoma" w:hAnsi="Tahoma" w:cs="Tahoma"/>
              </w:rPr>
              <w:t xml:space="preserve">paslaugų </w:t>
            </w:r>
            <w:r>
              <w:rPr>
                <w:rFonts w:ascii="Tahoma" w:hAnsi="Tahoma" w:cs="Tahoma"/>
              </w:rPr>
              <w:t>Perkančioji organizacija įsipareigoja nupirkti visą nurodytą Paslaugų kiekį Sutarties vykdymo laikotarp</w:t>
            </w:r>
            <w:r w:rsidR="008D4B1B">
              <w:rPr>
                <w:rFonts w:ascii="Tahoma" w:hAnsi="Tahoma" w:cs="Tahoma"/>
              </w:rPr>
              <w:t>į.</w:t>
            </w:r>
          </w:p>
          <w:p w14:paraId="1F872540" w14:textId="34D8E42E" w:rsidR="00DD7FA5" w:rsidRDefault="00DD7FA5" w:rsidP="001C5DBC">
            <w:pPr>
              <w:widowControl w:val="0"/>
              <w:spacing w:before="40" w:after="40" w:line="240" w:lineRule="auto"/>
              <w:ind w:left="476" w:hanging="476"/>
              <w:contextualSpacing/>
              <w:rPr>
                <w:rFonts w:ascii="Tahoma" w:hAnsi="Tahoma" w:cs="Tahoma"/>
              </w:rPr>
            </w:pPr>
            <w:r>
              <w:rPr>
                <w:rFonts w:ascii="Tahoma" w:hAnsi="Tahoma" w:cs="Tahoma"/>
              </w:rPr>
              <w:t>Vystymo paslaugų apimtis preliminari</w:t>
            </w:r>
            <w:r w:rsidR="008D4B1B">
              <w:rPr>
                <w:rFonts w:ascii="Tahoma" w:hAnsi="Tahoma" w:cs="Tahoma"/>
              </w:rPr>
              <w:t>.</w:t>
            </w:r>
          </w:p>
          <w:p w14:paraId="78A89C05" w14:textId="6F69615F" w:rsidR="00DD7FA5" w:rsidRDefault="00DD7FA5" w:rsidP="00C609F8">
            <w:pPr>
              <w:widowControl w:val="0"/>
              <w:spacing w:before="40" w:after="40" w:line="240" w:lineRule="auto"/>
              <w:ind w:left="34" w:hanging="34"/>
              <w:contextualSpacing/>
              <w:rPr>
                <w:rFonts w:ascii="Tahoma" w:hAnsi="Tahoma" w:cs="Tahoma"/>
              </w:rPr>
            </w:pPr>
            <w:r w:rsidRPr="0D36C273">
              <w:rPr>
                <w:rFonts w:ascii="Tahoma" w:hAnsi="Tahoma" w:cs="Tahoma"/>
              </w:rPr>
              <w:t xml:space="preserve">Priežiūros paslaugų </w:t>
            </w:r>
            <w:r w:rsidR="00C609F8">
              <w:rPr>
                <w:rFonts w:ascii="Tahoma" w:hAnsi="Tahoma" w:cs="Tahoma"/>
              </w:rPr>
              <w:t xml:space="preserve">ir susipažinimo su sistema </w:t>
            </w:r>
            <w:r w:rsidRPr="0D36C273">
              <w:rPr>
                <w:rFonts w:ascii="Tahoma" w:hAnsi="Tahoma" w:cs="Tahoma"/>
              </w:rPr>
              <w:t xml:space="preserve">apimtis </w:t>
            </w:r>
            <w:r w:rsidR="00EA58CA">
              <w:rPr>
                <w:rFonts w:ascii="Tahoma" w:hAnsi="Tahoma" w:cs="Tahoma"/>
              </w:rPr>
              <w:t>maksimali</w:t>
            </w:r>
            <w:r w:rsidR="008D4B1B">
              <w:rPr>
                <w:rFonts w:ascii="Tahoma" w:hAnsi="Tahoma" w:cs="Tahoma"/>
              </w:rPr>
              <w:t>.</w:t>
            </w:r>
          </w:p>
          <w:p w14:paraId="5AC189CE" w14:textId="155120C5" w:rsidR="00DD7FA5" w:rsidRPr="00B65884" w:rsidRDefault="00DD7FA5" w:rsidP="001C5DBC">
            <w:pPr>
              <w:widowControl w:val="0"/>
              <w:spacing w:before="40" w:after="40" w:line="240" w:lineRule="auto"/>
              <w:ind w:left="476" w:hanging="476"/>
              <w:contextualSpacing/>
              <w:rPr>
                <w:rFonts w:ascii="Tahoma" w:hAnsi="Tahoma" w:cs="Tahoma"/>
                <w:bCs/>
              </w:rPr>
            </w:pPr>
          </w:p>
        </w:tc>
      </w:tr>
      <w:tr w:rsidR="00141971" w:rsidRPr="00B65884" w14:paraId="5AE89A78"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lastRenderedPageBreak/>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168AEE" w:rsidR="006241F1" w:rsidRPr="00B65884" w:rsidRDefault="35B39C4B" w:rsidP="4B740E01">
            <w:pPr>
              <w:widowControl w:val="0"/>
              <w:spacing w:before="40" w:after="40" w:line="240" w:lineRule="auto"/>
              <w:contextualSpacing/>
              <w:jc w:val="both"/>
              <w:rPr>
                <w:rFonts w:ascii="Tahoma" w:hAnsi="Tahoma" w:cs="Tahoma"/>
              </w:rPr>
            </w:pPr>
            <w:r w:rsidRPr="4B740E01">
              <w:rPr>
                <w:rFonts w:ascii="Tahoma" w:hAnsi="Tahoma" w:cs="Tahoma"/>
              </w:rPr>
              <w:t xml:space="preserve">Ne mažiau </w:t>
            </w:r>
            <w:r w:rsidR="475C89D7" w:rsidRPr="4B740E01">
              <w:rPr>
                <w:rFonts w:ascii="Tahoma" w:hAnsi="Tahoma" w:cs="Tahoma"/>
              </w:rPr>
              <w:t>1500</w:t>
            </w:r>
            <w:r w:rsidRPr="4B740E01">
              <w:rPr>
                <w:rFonts w:ascii="Tahoma" w:hAnsi="Tahoma" w:cs="Tahoma"/>
              </w:rPr>
              <w:t xml:space="preserve"> vystymo valandų</w:t>
            </w:r>
            <w:r w:rsidR="198A8153" w:rsidRPr="4B740E01">
              <w:rPr>
                <w:rFonts w:ascii="Tahoma" w:hAnsi="Tahoma" w:cs="Tahoma"/>
              </w:rPr>
              <w:t xml:space="preserve"> ir 24 </w:t>
            </w:r>
            <w:proofErr w:type="spellStart"/>
            <w:r w:rsidR="198A8153" w:rsidRPr="4B740E01">
              <w:rPr>
                <w:rFonts w:ascii="Tahoma" w:hAnsi="Tahoma" w:cs="Tahoma"/>
              </w:rPr>
              <w:t>mėn</w:t>
            </w:r>
            <w:proofErr w:type="spellEnd"/>
            <w:r w:rsidR="198A8153" w:rsidRPr="4B740E01">
              <w:rPr>
                <w:rFonts w:ascii="Tahoma" w:hAnsi="Tahoma" w:cs="Tahoma"/>
              </w:rPr>
              <w:t xml:space="preserve"> priežiūros paslaugų.</w:t>
            </w:r>
          </w:p>
        </w:tc>
      </w:tr>
      <w:tr w:rsidR="00587F60" w:rsidRPr="00875EE9" w14:paraId="6779EC94"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EndPr/>
            <w:sdtContent>
              <w:p w14:paraId="5DAA1812" w14:textId="688A93DE" w:rsidR="002F531F" w:rsidRPr="001C5DBC" w:rsidRDefault="001C5DBC" w:rsidP="006C6086">
                <w:pPr>
                  <w:widowControl w:val="0"/>
                  <w:spacing w:before="40" w:after="120" w:line="240" w:lineRule="auto"/>
                  <w:jc w:val="both"/>
                  <w:rPr>
                    <w:rFonts w:ascii="Tahoma" w:eastAsia="Times New Roman" w:hAnsi="Tahoma" w:cs="Tahoma"/>
                    <w:lang w:eastAsia="lt-LT"/>
                  </w:rPr>
                </w:pPr>
                <w:r w:rsidRPr="001C5DBC">
                  <w:rPr>
                    <w:rFonts w:ascii="Tahoma" w:hAnsi="Tahoma" w:cs="Tahoma"/>
                    <w:bCs/>
                  </w:rPr>
                  <w:t>Taikoma, žemiau nurodytomis sąlygomis:</w:t>
                </w:r>
              </w:p>
            </w:sdtContent>
          </w:sdt>
          <w:p w14:paraId="25707D0C" w14:textId="7A3135F9" w:rsidR="00587F60" w:rsidRPr="001C5DBC" w:rsidRDefault="00587F60" w:rsidP="00416FE2">
            <w:pPr>
              <w:widowControl w:val="0"/>
              <w:spacing w:before="40" w:after="40" w:line="240" w:lineRule="auto"/>
              <w:contextualSpacing/>
              <w:jc w:val="both"/>
              <w:rPr>
                <w:rFonts w:ascii="Tahoma" w:hAnsi="Tahoma" w:cs="Tahoma"/>
                <w:bCs/>
              </w:rPr>
            </w:pPr>
            <w:r w:rsidRPr="001C5DBC">
              <w:rPr>
                <w:rFonts w:ascii="Tahoma" w:eastAsia="Times New Roman" w:hAnsi="Tahoma" w:cs="Tahoma"/>
                <w:lang w:eastAsia="lt-LT"/>
              </w:rPr>
              <w:t xml:space="preserve">Esant poreikiui, Perkančioji organizacija turi teisę įsigyti </w:t>
            </w:r>
            <w:r w:rsidR="00875EE9" w:rsidRPr="001C5DBC">
              <w:rPr>
                <w:rFonts w:ascii="Tahoma" w:eastAsia="Times New Roman" w:hAnsi="Tahoma" w:cs="Tahoma"/>
                <w:lang w:eastAsia="lt-LT"/>
              </w:rPr>
              <w:t>3.1</w:t>
            </w:r>
            <w:r w:rsidRPr="001C5DBC">
              <w:rPr>
                <w:rFonts w:ascii="Tahoma" w:eastAsia="Times New Roman" w:hAnsi="Tahoma" w:cs="Tahoma"/>
                <w:lang w:eastAsia="lt-LT"/>
              </w:rPr>
              <w:t xml:space="preserve"> punk</w:t>
            </w:r>
            <w:r w:rsidR="00875EE9" w:rsidRPr="001C5DBC">
              <w:rPr>
                <w:rFonts w:ascii="Tahoma" w:eastAsia="Times New Roman" w:hAnsi="Tahoma" w:cs="Tahoma"/>
                <w:lang w:eastAsia="lt-LT"/>
              </w:rPr>
              <w:t>te</w:t>
            </w:r>
            <w:r w:rsidRPr="001C5DBC">
              <w:rPr>
                <w:rFonts w:ascii="Tahoma" w:eastAsia="Times New Roman" w:hAnsi="Tahoma" w:cs="Tahoma"/>
                <w:lang w:eastAsia="lt-LT"/>
              </w:rPr>
              <w:t xml:space="preserve"> nenurodytų, tačiau su </w:t>
            </w:r>
            <w:r w:rsidR="00875EE9" w:rsidRPr="001C5DBC">
              <w:rPr>
                <w:rFonts w:ascii="Tahoma" w:eastAsia="Times New Roman" w:hAnsi="Tahoma" w:cs="Tahoma"/>
                <w:lang w:eastAsia="lt-LT"/>
              </w:rPr>
              <w:t>P</w:t>
            </w:r>
            <w:r w:rsidRPr="001C5DBC">
              <w:rPr>
                <w:rFonts w:ascii="Tahoma" w:eastAsia="Times New Roman" w:hAnsi="Tahoma" w:cs="Tahoma"/>
                <w:lang w:eastAsia="lt-LT"/>
              </w:rPr>
              <w:t xml:space="preserve">irkimo objektu susijusių </w:t>
            </w:r>
            <w:r w:rsidR="00875EE9" w:rsidRPr="001C5DBC">
              <w:rPr>
                <w:rFonts w:ascii="Tahoma" w:eastAsia="Times New Roman" w:hAnsi="Tahoma" w:cs="Tahoma"/>
                <w:lang w:eastAsia="lt-LT"/>
              </w:rPr>
              <w:t>P</w:t>
            </w:r>
            <w:r w:rsidRPr="001C5DBC">
              <w:rPr>
                <w:rFonts w:ascii="Tahoma" w:eastAsia="Times New Roman" w:hAnsi="Tahoma" w:cs="Tahoma"/>
                <w:lang w:eastAsia="lt-LT"/>
              </w:rPr>
              <w:t xml:space="preserve">aslaugų (toliau – Kitos paslaugos), neviršijant 10 procentų </w:t>
            </w:r>
            <w:r w:rsidR="00416FE2" w:rsidRPr="001C5DBC">
              <w:rPr>
                <w:rFonts w:ascii="Tahoma" w:eastAsia="Times New Roman" w:hAnsi="Tahoma" w:cs="Tahoma"/>
                <w:lang w:eastAsia="lt-LT"/>
              </w:rPr>
              <w:t>Pradinės sutarties vertės</w:t>
            </w:r>
            <w:r w:rsidR="002F531F" w:rsidRPr="001C5DBC">
              <w:rPr>
                <w:rFonts w:ascii="Tahoma" w:eastAsia="Times New Roman" w:hAnsi="Tahoma" w:cs="Tahoma"/>
                <w:lang w:eastAsia="lt-LT"/>
              </w:rPr>
              <w:t xml:space="preserve"> (jos nedidinant)</w:t>
            </w:r>
            <w:r w:rsidRPr="001C5DBC">
              <w:rPr>
                <w:rFonts w:ascii="Tahoma" w:eastAsia="Times New Roman" w:hAnsi="Tahoma" w:cs="Tahoma"/>
                <w:lang w:eastAsia="lt-LT"/>
              </w:rPr>
              <w:t xml:space="preserve">. Kitų paslaugų pirkimui taikomos visos </w:t>
            </w:r>
            <w:r w:rsidR="00416FE2" w:rsidRPr="001C5DBC">
              <w:rPr>
                <w:rFonts w:ascii="Tahoma" w:eastAsia="Times New Roman" w:hAnsi="Tahoma" w:cs="Tahoma"/>
                <w:lang w:eastAsia="lt-LT"/>
              </w:rPr>
              <w:t>P</w:t>
            </w:r>
            <w:r w:rsidRPr="001C5DBC">
              <w:rPr>
                <w:rFonts w:ascii="Tahoma" w:eastAsia="Times New Roman" w:hAnsi="Tahoma" w:cs="Tahoma"/>
                <w:lang w:eastAsia="lt-LT"/>
              </w:rPr>
              <w:t xml:space="preserve">aslaugų pirkimui šioje </w:t>
            </w:r>
            <w:r w:rsidR="00416FE2" w:rsidRPr="001C5DBC">
              <w:rPr>
                <w:rFonts w:ascii="Tahoma" w:eastAsia="Times New Roman" w:hAnsi="Tahoma" w:cs="Tahoma"/>
                <w:lang w:eastAsia="lt-LT"/>
              </w:rPr>
              <w:t>T</w:t>
            </w:r>
            <w:r w:rsidRPr="001C5DBC">
              <w:rPr>
                <w:rFonts w:ascii="Tahoma" w:eastAsia="Times New Roman" w:hAnsi="Tahoma" w:cs="Tahoma"/>
                <w:lang w:eastAsia="lt-LT"/>
              </w:rPr>
              <w:t xml:space="preserve">echninėje specifikacijoje ir </w:t>
            </w:r>
            <w:r w:rsidR="00416FE2" w:rsidRPr="001C5DBC">
              <w:rPr>
                <w:rFonts w:ascii="Tahoma" w:eastAsia="Times New Roman" w:hAnsi="Tahoma" w:cs="Tahoma"/>
                <w:lang w:eastAsia="lt-LT"/>
              </w:rPr>
              <w:t>S</w:t>
            </w:r>
            <w:r w:rsidRPr="001C5DBC">
              <w:rPr>
                <w:rFonts w:ascii="Tahoma" w:eastAsia="Times New Roman" w:hAnsi="Tahoma" w:cs="Tahoma"/>
                <w:lang w:eastAsia="lt-LT"/>
              </w:rPr>
              <w:t>utartyje nustatytos sąlygos (garantijos, trūkumų šalinimo ir t.t.). Už Kitas paslaugas bus apmokėta ne</w:t>
            </w:r>
            <w:r w:rsidR="00416FE2" w:rsidRPr="001C5DBC">
              <w:rPr>
                <w:rFonts w:ascii="Tahoma" w:eastAsia="Times New Roman" w:hAnsi="Tahoma" w:cs="Tahoma"/>
                <w:lang w:eastAsia="lt-LT"/>
              </w:rPr>
              <w:t xml:space="preserve"> didesnėmis nei užsakymo dieną T</w:t>
            </w:r>
            <w:r w:rsidRPr="001C5DBC">
              <w:rPr>
                <w:rFonts w:ascii="Tahoma" w:eastAsia="Times New Roman" w:hAnsi="Tahoma" w:cs="Tahoma"/>
                <w:lang w:eastAsia="lt-LT"/>
              </w:rPr>
              <w:t xml:space="preserve">iekėjo prekybos vietoje, kataloge ar interneto svetainėje nurodytomis galiojančiomis šių paslaugų kainomis arba, jei tokios kainos neskelbiamos, tiekėjo pasiūlytomis, konkurencingomis ir rinką atitinkančiomis kainomis. </w:t>
            </w:r>
          </w:p>
        </w:tc>
      </w:tr>
      <w:tr w:rsidR="001F62F1" w:rsidRPr="00B65884" w14:paraId="407689BC"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115713F0"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001C5DBC">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6D140" w14:textId="29829706" w:rsidR="003D5AD7" w:rsidRDefault="00A66FFB" w:rsidP="006C6086">
            <w:pPr>
              <w:widowControl w:val="0"/>
              <w:spacing w:before="40" w:after="120" w:line="240" w:lineRule="auto"/>
              <w:jc w:val="both"/>
              <w:rPr>
                <w:rFonts w:ascii="Tahoma" w:hAnsi="Tahoma" w:cs="Tahoma"/>
              </w:rPr>
            </w:p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r w:rsidR="001C5DBC">
                  <w:rPr>
                    <w:rFonts w:ascii="Tahoma" w:hAnsi="Tahoma" w:cs="Tahoma"/>
                  </w:rPr>
                  <w:t xml:space="preserve">Paslaugos turi būti teikiamos </w:t>
                </w:r>
              </w:sdtContent>
            </w:sdt>
            <w:r w:rsidR="001C5DBC">
              <w:rPr>
                <w:rFonts w:ascii="Tahoma" w:hAnsi="Tahoma" w:cs="Tahoma"/>
              </w:rPr>
              <w:t>24 m</w:t>
            </w:r>
            <w:r w:rsidR="005F560C">
              <w:rPr>
                <w:rFonts w:ascii="Tahoma" w:hAnsi="Tahoma" w:cs="Tahoma"/>
              </w:rPr>
              <w:t>ėn.</w:t>
            </w:r>
          </w:p>
          <w:p w14:paraId="60B9E434" w14:textId="11E88897" w:rsidR="00C737D7" w:rsidRPr="003D5AD7" w:rsidRDefault="00C737D7" w:rsidP="00C737D7">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C609F8">
                  <w:rPr>
                    <w:rFonts w:ascii="Tahoma" w:hAnsi="Tahoma" w:cs="Tahoma"/>
                  </w:rPr>
                  <w:t>Sutarties įsigaliojimo dienos</w:t>
                </w:r>
                <w:r w:rsidR="00C609F8">
                  <w:rPr>
                    <w:rFonts w:ascii="Tahoma" w:hAnsi="Tahoma" w:cs="Tahoma"/>
                  </w:rPr>
                  <w:t>.</w:t>
                </w:r>
              </w:sdtContent>
            </w:sdt>
          </w:p>
        </w:tc>
      </w:tr>
      <w:tr w:rsidR="00DD4AF7" w:rsidRPr="00B65884" w14:paraId="1F0D65D7"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B9F13" w14:textId="3EDBFBC1" w:rsidR="005F560C" w:rsidRDefault="00A023A7" w:rsidP="005F560C">
            <w:pPr>
              <w:jc w:val="both"/>
              <w:rPr>
                <w:rFonts w:ascii="Tahoma" w:hAnsi="Tahoma" w:cs="Tahoma"/>
              </w:rPr>
            </w:pPr>
            <w:r>
              <w:rPr>
                <w:rFonts w:ascii="Tahoma" w:hAnsi="Tahoma" w:cs="Tahoma"/>
              </w:rPr>
              <w:t>Netaikoma</w:t>
            </w:r>
          </w:p>
          <w:p w14:paraId="474E39D4" w14:textId="16B1D653" w:rsidR="00C47283" w:rsidRPr="001E51DB" w:rsidRDefault="00C47283" w:rsidP="00C47283">
            <w:pPr>
              <w:tabs>
                <w:tab w:val="left" w:pos="993"/>
              </w:tabs>
              <w:spacing w:line="240" w:lineRule="auto"/>
              <w:contextualSpacing/>
              <w:jc w:val="both"/>
              <w:rPr>
                <w:rFonts w:ascii="Tahoma" w:hAnsi="Tahoma" w:cs="Tahoma"/>
                <w:color w:val="00B050"/>
              </w:rPr>
            </w:pPr>
          </w:p>
        </w:tc>
      </w:tr>
      <w:tr w:rsidR="00315CDC" w:rsidRPr="00B65884" w14:paraId="4D142C03"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CF9BC0D" w:rsidR="00315CDC" w:rsidRPr="00F73F9D" w:rsidRDefault="008E438B" w:rsidP="00B6433A">
            <w:pPr>
              <w:tabs>
                <w:tab w:val="left" w:pos="993"/>
              </w:tabs>
              <w:spacing w:line="240" w:lineRule="auto"/>
              <w:jc w:val="both"/>
              <w:rPr>
                <w:rFonts w:ascii="Tahoma" w:hAnsi="Tahoma" w:cs="Tahoma"/>
              </w:rPr>
            </w:pPr>
            <w:r>
              <w:rPr>
                <w:rFonts w:ascii="Tahoma" w:hAnsi="Tahoma" w:cs="Tahoma"/>
                <w:bCs/>
                <w:color w:val="000000" w:themeColor="text1"/>
              </w:rPr>
              <w:t>5</w:t>
            </w:r>
            <w:r w:rsidR="00F73F9D" w:rsidRPr="00F73F9D">
              <w:rPr>
                <w:rFonts w:ascii="Tahoma" w:hAnsi="Tahoma" w:cs="Tahoma"/>
                <w:bCs/>
                <w:color w:val="000000" w:themeColor="text1"/>
              </w:rPr>
              <w:t xml:space="preserve"> darbo dienos</w:t>
            </w:r>
          </w:p>
        </w:tc>
      </w:tr>
      <w:tr w:rsidR="00315CDC" w:rsidRPr="00B65884" w14:paraId="035A5978"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75BE4CFA" w:rsidR="00315CDC" w:rsidRPr="00393F49" w:rsidRDefault="00AD7E95" w:rsidP="00C609F8">
            <w:pPr>
              <w:tabs>
                <w:tab w:val="left" w:pos="993"/>
              </w:tabs>
              <w:spacing w:line="240" w:lineRule="auto"/>
              <w:contextualSpacing/>
              <w:jc w:val="both"/>
              <w:rPr>
                <w:rFonts w:ascii="Tahoma" w:hAnsi="Tahoma" w:cs="Tahoma"/>
                <w:bCs/>
              </w:rPr>
            </w:pPr>
            <w:r>
              <w:rPr>
                <w:rFonts w:ascii="Tahoma" w:hAnsi="Tahoma" w:cs="Tahoma"/>
                <w:bCs/>
              </w:rPr>
              <w:t>Netaikoma</w:t>
            </w:r>
          </w:p>
        </w:tc>
      </w:tr>
      <w:tr w:rsidR="00315CDC" w:rsidRPr="00B65884" w14:paraId="1120AAF6"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BFAD42F" w:rsidR="00315CDC" w:rsidRPr="00B27D6F" w:rsidRDefault="00393F49"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00C609F8">
        <w:trPr>
          <w:trHeight w:val="158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lastRenderedPageBreak/>
              <w:t>Akto pasirašymo periodiškumas</w:t>
            </w:r>
          </w:p>
        </w:tc>
        <w:sdt>
          <w:sdtPr>
            <w:rPr>
              <w:rFonts w:ascii="Tahoma" w:eastAsia="Times New Roman" w:hAnsi="Tahoma" w:cs="Tahoma"/>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38C89467" w:rsidR="00315CDC" w:rsidRPr="00F07251" w:rsidRDefault="00F07251" w:rsidP="4B740E01">
                <w:pPr>
                  <w:tabs>
                    <w:tab w:val="left" w:pos="993"/>
                  </w:tabs>
                  <w:spacing w:line="240" w:lineRule="auto"/>
                  <w:contextualSpacing/>
                  <w:jc w:val="both"/>
                  <w:rPr>
                    <w:rFonts w:ascii="Tahoma" w:hAnsi="Tahoma" w:cs="Tahoma"/>
                  </w:rPr>
                </w:pPr>
                <w:r w:rsidRPr="00F07251">
                  <w:rPr>
                    <w:rFonts w:ascii="Tahoma" w:eastAsia="Times New Roman" w:hAnsi="Tahoma" w:cs="Tahoma"/>
                  </w:rPr>
                  <w:t xml:space="preserve">Suteiktų </w:t>
                </w:r>
                <w:r w:rsidR="007265FA">
                  <w:rPr>
                    <w:rFonts w:ascii="Tahoma" w:eastAsia="Times New Roman" w:hAnsi="Tahoma" w:cs="Tahoma"/>
                  </w:rPr>
                  <w:t>P</w:t>
                </w:r>
                <w:r w:rsidRPr="00F07251">
                  <w:rPr>
                    <w:rFonts w:ascii="Tahoma" w:eastAsia="Times New Roman" w:hAnsi="Tahoma" w:cs="Tahoma"/>
                  </w:rPr>
                  <w:t xml:space="preserve">aslaugų faktiniai kiekiai perduodami Užsakovui, Šalims pasirašant per praėjusį mėnesį suteiktų </w:t>
                </w:r>
                <w:r w:rsidR="007265FA">
                  <w:rPr>
                    <w:rFonts w:ascii="Tahoma" w:eastAsia="Times New Roman" w:hAnsi="Tahoma" w:cs="Tahoma"/>
                  </w:rPr>
                  <w:t>Paslaugų</w:t>
                </w:r>
                <w:r w:rsidRPr="00F07251">
                  <w:rPr>
                    <w:rFonts w:ascii="Tahoma" w:eastAsia="Times New Roman" w:hAnsi="Tahoma" w:cs="Tahoma"/>
                  </w:rPr>
                  <w:t xml:space="preserve"> aktą. Aktas pasirašomas vieną kartą per mėnesį. </w:t>
                </w:r>
              </w:p>
            </w:tc>
          </w:sdtContent>
        </w:sdt>
      </w:tr>
      <w:tr w:rsidR="00315CDC" w:rsidRPr="004C58ED" w14:paraId="16650EB3" w14:textId="77777777" w:rsidTr="4B740E01">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4B740E01">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60ED23DA" w:rsidR="00315CDC" w:rsidRPr="0082477E" w:rsidRDefault="00393F49" w:rsidP="00315CDC">
            <w:pPr>
              <w:widowControl w:val="0"/>
              <w:tabs>
                <w:tab w:val="left" w:pos="720"/>
              </w:tabs>
              <w:spacing w:before="40" w:after="40" w:line="240" w:lineRule="auto"/>
              <w:contextualSpacing/>
              <w:rPr>
                <w:rFonts w:ascii="Tahoma" w:hAnsi="Tahoma" w:cs="Tahoma"/>
              </w:rPr>
            </w:pPr>
            <w:r w:rsidRPr="00393F49">
              <w:rPr>
                <w:rFonts w:ascii="Tahoma" w:hAnsi="Tahoma" w:cs="Tahoma"/>
                <w:bCs/>
              </w:rPr>
              <w:t>12 mėnesių nuo kiekvieno vystymo projekto priėmimo-perdavimo akto pasirašymo datos</w:t>
            </w:r>
          </w:p>
        </w:tc>
      </w:tr>
      <w:tr w:rsidR="00315CDC" w:rsidRPr="004C58ED" w14:paraId="2724A151" w14:textId="77777777" w:rsidTr="4B740E01">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15E6707C"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r w:rsidR="00393F49">
              <w:rPr>
                <w:rFonts w:ascii="Tahoma" w:hAnsi="Tahoma" w:cs="Tahoma"/>
                <w:bCs/>
              </w:rPr>
              <w:t xml:space="preserve"> </w:t>
            </w:r>
            <w:r w:rsidR="00393F49" w:rsidRPr="00393F49">
              <w:rPr>
                <w:rFonts w:ascii="Tahoma" w:hAnsi="Tahoma" w:cs="Tahoma"/>
                <w:bCs/>
              </w:rPr>
              <w:t> arba Šalių susitarimu nustatomas kitas </w:t>
            </w:r>
            <w:r w:rsidR="00393F49" w:rsidRPr="00393F49">
              <w:rPr>
                <w:rFonts w:ascii="Tahoma" w:hAnsi="Tahoma" w:cs="Tahoma"/>
                <w:bCs/>
              </w:rPr>
              <w:br/>
              <w:t>trūkumų pašalinimo terminas, atsižvelgiant į trūkumų kritiškumo laipsnį</w:t>
            </w:r>
            <w:r w:rsidR="005F560C">
              <w:rPr>
                <w:rFonts w:ascii="Tahoma" w:hAnsi="Tahoma" w:cs="Tahoma"/>
                <w:bCs/>
              </w:rPr>
              <w:t>.</w:t>
            </w:r>
          </w:p>
        </w:tc>
      </w:tr>
      <w:tr w:rsidR="00315CDC" w:rsidRPr="004C58ED" w14:paraId="60FA1DC8" w14:textId="77777777" w:rsidTr="4B740E01">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4B740E01">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4B740E01">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(pvz</w:t>
            </w:r>
            <w:r w:rsidRPr="00393F49">
              <w:rPr>
                <w:rFonts w:ascii="Tahoma" w:hAnsi="Tahoma" w:cs="Tahoma"/>
                <w:iCs/>
              </w:rPr>
              <w:t xml:space="preserve">., </w:t>
            </w:r>
            <w:r w:rsidRPr="00393F49">
              <w:rPr>
                <w:rFonts w:ascii="Tahoma" w:hAnsi="Tahoma" w:cs="Tahoma"/>
                <w:bCs/>
              </w:rPr>
              <w:t>JDK21</w:t>
            </w:r>
            <w:r w:rsidRPr="00393F49">
              <w:rPr>
                <w:rFonts w:ascii="Tahoma" w:hAnsi="Tahoma" w:cs="Tahoma"/>
                <w:bCs/>
                <w:i/>
                <w:iCs/>
              </w:rPr>
              <w:t>,</w:t>
            </w:r>
            <w:r w:rsidRPr="00393F49">
              <w:rPr>
                <w:rFonts w:ascii="Tahoma" w:hAnsi="Tahoma" w:cs="Tahoma"/>
                <w:iCs/>
              </w:rPr>
              <w:t xml:space="preserve"> .</w:t>
            </w:r>
            <w:r w:rsidRPr="006C6086">
              <w:rPr>
                <w:rFonts w:ascii="Tahoma" w:hAnsi="Tahoma" w:cs="Tahoma"/>
                <w:iCs/>
              </w:rPr>
              <w:t xml:space="preserve">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315CDC" w:rsidRPr="00B65884" w14:paraId="53CCEB6A" w14:textId="77777777" w:rsidTr="4B740E01">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4B740E01">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05545900"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43B931D9" w14:textId="57C3F4A9" w:rsidR="00315CDC" w:rsidRPr="00D5221D"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45792345" w14:textId="34055EBC"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F6F2964"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F73F9D">
              <w:rPr>
                <w:rFonts w:ascii="Tahoma" w:hAnsi="Tahoma" w:cs="Tahoma"/>
              </w:rPr>
              <w:t>3</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9.2.1-9.2.</w:t>
            </w:r>
            <w:r w:rsidR="00F73F9D">
              <w:rPr>
                <w:rFonts w:ascii="Tahoma" w:hAnsi="Tahoma" w:cs="Tahoma"/>
              </w:rPr>
              <w:t>3</w:t>
            </w:r>
            <w:r w:rsidR="004303AC">
              <w:rPr>
                <w:rFonts w:ascii="Tahoma" w:hAnsi="Tahoma" w:cs="Tahoma"/>
              </w:rPr>
              <w:t xml:space="preserve">.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4B740E01">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6C6086" w:rsidRPr="00B65884" w14:paraId="08B1753A" w14:textId="77777777" w:rsidTr="4B740E01">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513FFCCD" w:rsidR="006C6086" w:rsidRPr="009575B1" w:rsidRDefault="00495192"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color w:val="000000" w:themeColor="text1"/>
              </w:rPr>
              <w:t>-</w:t>
            </w:r>
          </w:p>
        </w:tc>
      </w:tr>
      <w:tr w:rsidR="00315CDC" w:rsidRPr="00B65884" w14:paraId="3908F2B9" w14:textId="77777777" w:rsidTr="4B740E01">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4B740E01">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10DBC" w14:textId="77777777" w:rsidR="00A66FFB" w:rsidRDefault="00A66FFB" w:rsidP="006D622B">
      <w:pPr>
        <w:spacing w:after="0" w:line="240" w:lineRule="auto"/>
      </w:pPr>
      <w:r>
        <w:separator/>
      </w:r>
    </w:p>
  </w:endnote>
  <w:endnote w:type="continuationSeparator" w:id="0">
    <w:p w14:paraId="008B3F8C" w14:textId="77777777" w:rsidR="00A66FFB" w:rsidRDefault="00A66FFB" w:rsidP="006D622B">
      <w:pPr>
        <w:spacing w:after="0" w:line="240" w:lineRule="auto"/>
      </w:pPr>
      <w:r>
        <w:continuationSeparator/>
      </w:r>
    </w:p>
  </w:endnote>
  <w:endnote w:type="continuationNotice" w:id="1">
    <w:p w14:paraId="327FF339" w14:textId="77777777" w:rsidR="00A66FFB" w:rsidRDefault="00A66F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A38B9" w14:textId="77777777" w:rsidR="00A66FFB" w:rsidRDefault="00A66FFB" w:rsidP="006D622B">
      <w:pPr>
        <w:spacing w:after="0" w:line="240" w:lineRule="auto"/>
      </w:pPr>
      <w:r>
        <w:separator/>
      </w:r>
    </w:p>
  </w:footnote>
  <w:footnote w:type="continuationSeparator" w:id="0">
    <w:p w14:paraId="2C1B80A7" w14:textId="77777777" w:rsidR="00A66FFB" w:rsidRDefault="00A66FFB" w:rsidP="006D622B">
      <w:pPr>
        <w:spacing w:after="0" w:line="240" w:lineRule="auto"/>
      </w:pPr>
      <w:r>
        <w:continuationSeparator/>
      </w:r>
    </w:p>
  </w:footnote>
  <w:footnote w:type="continuationNotice" w:id="1">
    <w:p w14:paraId="06346D29" w14:textId="77777777" w:rsidR="00A66FFB" w:rsidRDefault="00A66F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24A79C3"/>
    <w:multiLevelType w:val="multilevel"/>
    <w:tmpl w:val="073C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DF51347"/>
    <w:multiLevelType w:val="multilevel"/>
    <w:tmpl w:val="822E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29166CDE"/>
    <w:multiLevelType w:val="multilevel"/>
    <w:tmpl w:val="A38A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339F1D93"/>
    <w:multiLevelType w:val="multilevel"/>
    <w:tmpl w:val="A45E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341128"/>
    <w:multiLevelType w:val="multilevel"/>
    <w:tmpl w:val="CF58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9B1CE5"/>
    <w:multiLevelType w:val="multilevel"/>
    <w:tmpl w:val="706A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0"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4"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6"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8"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9"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3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20"/>
  </w:num>
  <w:num w:numId="2" w16cid:durableId="308749956">
    <w:abstractNumId w:val="13"/>
  </w:num>
  <w:num w:numId="3" w16cid:durableId="1940677351">
    <w:abstractNumId w:val="7"/>
  </w:num>
  <w:num w:numId="4" w16cid:durableId="492375462">
    <w:abstractNumId w:val="24"/>
  </w:num>
  <w:num w:numId="5" w16cid:durableId="920483247">
    <w:abstractNumId w:val="5"/>
  </w:num>
  <w:num w:numId="6" w16cid:durableId="588272269">
    <w:abstractNumId w:val="25"/>
  </w:num>
  <w:num w:numId="7" w16cid:durableId="2119987661">
    <w:abstractNumId w:val="17"/>
  </w:num>
  <w:num w:numId="8" w16cid:durableId="1668898694">
    <w:abstractNumId w:val="2"/>
  </w:num>
  <w:num w:numId="9" w16cid:durableId="1126969180">
    <w:abstractNumId w:val="29"/>
  </w:num>
  <w:num w:numId="10" w16cid:durableId="712656288">
    <w:abstractNumId w:val="23"/>
  </w:num>
  <w:num w:numId="11" w16cid:durableId="752966892">
    <w:abstractNumId w:val="12"/>
  </w:num>
  <w:num w:numId="12" w16cid:durableId="1462071452">
    <w:abstractNumId w:val="4"/>
  </w:num>
  <w:num w:numId="13" w16cid:durableId="1512792278">
    <w:abstractNumId w:val="0"/>
  </w:num>
  <w:num w:numId="14" w16cid:durableId="409935122">
    <w:abstractNumId w:val="26"/>
  </w:num>
  <w:num w:numId="15" w16cid:durableId="1641883513">
    <w:abstractNumId w:val="1"/>
  </w:num>
  <w:num w:numId="16" w16cid:durableId="1680424406">
    <w:abstractNumId w:val="30"/>
  </w:num>
  <w:num w:numId="17" w16cid:durableId="1432435392">
    <w:abstractNumId w:val="8"/>
  </w:num>
  <w:num w:numId="18" w16cid:durableId="871459287">
    <w:abstractNumId w:val="9"/>
  </w:num>
  <w:num w:numId="19" w16cid:durableId="1598371503">
    <w:abstractNumId w:val="21"/>
  </w:num>
  <w:num w:numId="20" w16cid:durableId="1272934122">
    <w:abstractNumId w:val="27"/>
  </w:num>
  <w:num w:numId="21" w16cid:durableId="1952200932">
    <w:abstractNumId w:val="16"/>
  </w:num>
  <w:num w:numId="22" w16cid:durableId="1864900513">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9"/>
  </w:num>
  <w:num w:numId="24" w16cid:durableId="1477406504">
    <w:abstractNumId w:val="10"/>
  </w:num>
  <w:num w:numId="25" w16cid:durableId="1457599830">
    <w:abstractNumId w:val="28"/>
  </w:num>
  <w:num w:numId="26" w16cid:durableId="1688866801">
    <w:abstractNumId w:val="3"/>
  </w:num>
  <w:num w:numId="27" w16cid:durableId="744960750">
    <w:abstractNumId w:val="18"/>
  </w:num>
  <w:num w:numId="28" w16cid:durableId="283771898">
    <w:abstractNumId w:val="6"/>
  </w:num>
  <w:num w:numId="29" w16cid:durableId="219368013">
    <w:abstractNumId w:val="14"/>
  </w:num>
  <w:num w:numId="30" w16cid:durableId="266356928">
    <w:abstractNumId w:val="15"/>
  </w:num>
  <w:num w:numId="31" w16cid:durableId="85742406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98A"/>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56F4"/>
    <w:rsid w:val="0009644D"/>
    <w:rsid w:val="00096636"/>
    <w:rsid w:val="00096C52"/>
    <w:rsid w:val="00096CD9"/>
    <w:rsid w:val="000972FB"/>
    <w:rsid w:val="0009737A"/>
    <w:rsid w:val="000979A1"/>
    <w:rsid w:val="000A0328"/>
    <w:rsid w:val="000A0530"/>
    <w:rsid w:val="000A1301"/>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BC"/>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065B"/>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77ECF"/>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3F49"/>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28D"/>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192"/>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6E8A"/>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B80"/>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926"/>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560C"/>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74A"/>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5FA"/>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27F40"/>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B1B"/>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3A7"/>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6FFB"/>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97080"/>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D7E95"/>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9F8"/>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5C8D"/>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860"/>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25A"/>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D7FA5"/>
    <w:rsid w:val="00DE0079"/>
    <w:rsid w:val="00DE0619"/>
    <w:rsid w:val="00DE0EE6"/>
    <w:rsid w:val="00DE15F4"/>
    <w:rsid w:val="00DE1B50"/>
    <w:rsid w:val="00DE1C2B"/>
    <w:rsid w:val="00DE1EDB"/>
    <w:rsid w:val="00DE205F"/>
    <w:rsid w:val="00DE2115"/>
    <w:rsid w:val="00DE23A9"/>
    <w:rsid w:val="00DE2D32"/>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8CA"/>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251"/>
    <w:rsid w:val="00F07617"/>
    <w:rsid w:val="00F07809"/>
    <w:rsid w:val="00F07E07"/>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4B56"/>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DB6"/>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AE9"/>
    <w:rsid w:val="00F843B4"/>
    <w:rsid w:val="00F845F3"/>
    <w:rsid w:val="00F84BA9"/>
    <w:rsid w:val="00F8513F"/>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61A"/>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8B516BD"/>
    <w:rsid w:val="0C049AE5"/>
    <w:rsid w:val="0D36C273"/>
    <w:rsid w:val="0DDB1CE1"/>
    <w:rsid w:val="12B03EA9"/>
    <w:rsid w:val="181FE51D"/>
    <w:rsid w:val="198A8153"/>
    <w:rsid w:val="21E14A06"/>
    <w:rsid w:val="223B12C0"/>
    <w:rsid w:val="22724CA8"/>
    <w:rsid w:val="3457949E"/>
    <w:rsid w:val="35B39C4B"/>
    <w:rsid w:val="39E6E28C"/>
    <w:rsid w:val="43ED50B2"/>
    <w:rsid w:val="475C89D7"/>
    <w:rsid w:val="498CB884"/>
    <w:rsid w:val="49EE7ACA"/>
    <w:rsid w:val="4B740E01"/>
    <w:rsid w:val="4D9BC218"/>
    <w:rsid w:val="67D1CA53"/>
    <w:rsid w:val="703BB592"/>
    <w:rsid w:val="7284BA1E"/>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1301"/>
    <w:rsid w:val="000A52F2"/>
    <w:rsid w:val="000F08A7"/>
    <w:rsid w:val="000F743E"/>
    <w:rsid w:val="00151642"/>
    <w:rsid w:val="001518EC"/>
    <w:rsid w:val="001755E1"/>
    <w:rsid w:val="00176493"/>
    <w:rsid w:val="001A0B76"/>
    <w:rsid w:val="001A1835"/>
    <w:rsid w:val="001E59B1"/>
    <w:rsid w:val="00212096"/>
    <w:rsid w:val="00224B4E"/>
    <w:rsid w:val="002518B3"/>
    <w:rsid w:val="00255A73"/>
    <w:rsid w:val="00274510"/>
    <w:rsid w:val="00275590"/>
    <w:rsid w:val="002B5C0A"/>
    <w:rsid w:val="002D3429"/>
    <w:rsid w:val="002E6681"/>
    <w:rsid w:val="002F2966"/>
    <w:rsid w:val="002F71C3"/>
    <w:rsid w:val="00326E8F"/>
    <w:rsid w:val="003709C5"/>
    <w:rsid w:val="0037219D"/>
    <w:rsid w:val="00387365"/>
    <w:rsid w:val="003D397A"/>
    <w:rsid w:val="003D7F50"/>
    <w:rsid w:val="003E5515"/>
    <w:rsid w:val="003E600E"/>
    <w:rsid w:val="003E66B1"/>
    <w:rsid w:val="00411152"/>
    <w:rsid w:val="0045117A"/>
    <w:rsid w:val="004B145A"/>
    <w:rsid w:val="004C3EC5"/>
    <w:rsid w:val="004D708C"/>
    <w:rsid w:val="00553D13"/>
    <w:rsid w:val="00554499"/>
    <w:rsid w:val="00592F99"/>
    <w:rsid w:val="005A1F49"/>
    <w:rsid w:val="005A4ED0"/>
    <w:rsid w:val="005D3225"/>
    <w:rsid w:val="005E2ACA"/>
    <w:rsid w:val="005E5926"/>
    <w:rsid w:val="005F4194"/>
    <w:rsid w:val="0060152D"/>
    <w:rsid w:val="00612FFE"/>
    <w:rsid w:val="006200B2"/>
    <w:rsid w:val="00632AC6"/>
    <w:rsid w:val="006471C8"/>
    <w:rsid w:val="006B4638"/>
    <w:rsid w:val="006B7787"/>
    <w:rsid w:val="006E348F"/>
    <w:rsid w:val="006F047A"/>
    <w:rsid w:val="00775584"/>
    <w:rsid w:val="007961C4"/>
    <w:rsid w:val="00796568"/>
    <w:rsid w:val="007B0F24"/>
    <w:rsid w:val="007C334E"/>
    <w:rsid w:val="008E24F6"/>
    <w:rsid w:val="009D5F32"/>
    <w:rsid w:val="00A028B0"/>
    <w:rsid w:val="00A12434"/>
    <w:rsid w:val="00A174E7"/>
    <w:rsid w:val="00A27840"/>
    <w:rsid w:val="00A3417F"/>
    <w:rsid w:val="00AA543F"/>
    <w:rsid w:val="00AB6E80"/>
    <w:rsid w:val="00AF2A07"/>
    <w:rsid w:val="00B10485"/>
    <w:rsid w:val="00B119B5"/>
    <w:rsid w:val="00B25B0E"/>
    <w:rsid w:val="00B3764F"/>
    <w:rsid w:val="00B736F2"/>
    <w:rsid w:val="00B8381C"/>
    <w:rsid w:val="00B838B8"/>
    <w:rsid w:val="00B83D50"/>
    <w:rsid w:val="00BD6F7A"/>
    <w:rsid w:val="00BE62F6"/>
    <w:rsid w:val="00C3225F"/>
    <w:rsid w:val="00C35A76"/>
    <w:rsid w:val="00C4617C"/>
    <w:rsid w:val="00C718BA"/>
    <w:rsid w:val="00C73229"/>
    <w:rsid w:val="00C77461"/>
    <w:rsid w:val="00CB4CF4"/>
    <w:rsid w:val="00CD12B7"/>
    <w:rsid w:val="00D015CD"/>
    <w:rsid w:val="00D07358"/>
    <w:rsid w:val="00D74C69"/>
    <w:rsid w:val="00D850E5"/>
    <w:rsid w:val="00D97EBF"/>
    <w:rsid w:val="00DB70B0"/>
    <w:rsid w:val="00DE2D32"/>
    <w:rsid w:val="00DE555A"/>
    <w:rsid w:val="00E128B2"/>
    <w:rsid w:val="00E31717"/>
    <w:rsid w:val="00E43FA7"/>
    <w:rsid w:val="00E71B4B"/>
    <w:rsid w:val="00E75D5F"/>
    <w:rsid w:val="00EA2A0F"/>
    <w:rsid w:val="00EF0C54"/>
    <w:rsid w:val="00F072D5"/>
    <w:rsid w:val="00F0748B"/>
    <w:rsid w:val="00F11638"/>
    <w:rsid w:val="00F43DB6"/>
    <w:rsid w:val="00F446CF"/>
    <w:rsid w:val="00F74299"/>
    <w:rsid w:val="00F80652"/>
    <w:rsid w:val="00F9382F"/>
    <w:rsid w:val="00FD26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925BFA116AA34DF480B8C4E508058A4C">
    <w:name w:val="925BFA116AA34DF480B8C4E508058A4C"/>
    <w:rsid w:val="00AF2A07"/>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0340C-A4FB-4DA3-8BC7-D6DF9A130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1912</Words>
  <Characters>13767</Characters>
  <Application>Microsoft Office Word</Application>
  <DocSecurity>0</DocSecurity>
  <Lines>275</Lines>
  <Paragraphs>135</Paragraphs>
  <ScaleCrop>false</ScaleCrop>
  <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28</cp:revision>
  <dcterms:created xsi:type="dcterms:W3CDTF">2025-10-28T08:06:00Z</dcterms:created>
  <dcterms:modified xsi:type="dcterms:W3CDTF">2026-07-07T09:04:00Z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